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БОРЦОВСКОГО СЕЛЬСОВЕТА</w:t>
      </w: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ТОУЧИНСКОГО РАЙОНА НОВОСИБИРСКОЙ ОБЛАСТИ</w:t>
      </w: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4C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четвертой</w:t>
      </w: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</w:t>
      </w:r>
    </w:p>
    <w:p w:rsidR="005B4C14" w:rsidRP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 № 14</w:t>
      </w: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/93.003</w:t>
      </w:r>
    </w:p>
    <w:p w:rsidR="005B4C14" w:rsidRDefault="005B4C14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r w:rsidR="004A13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Борцово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5B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3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Тогучинского района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22B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22B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622B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1.Утвердить основные характеристики бюджета </w:t>
      </w:r>
      <w:r w:rsidR="004A13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 (далее -  бюджет) на 202</w:t>
      </w:r>
      <w:r w:rsidR="00622B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178ED" w:rsidRPr="000178ED" w:rsidRDefault="000178ED" w:rsidP="000178ED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1.1. прогнозируемый общий объем доходов бюджета в сумме – </w:t>
      </w:r>
      <w:r w:rsidR="004A138D">
        <w:rPr>
          <w:rFonts w:ascii="Times New Roman" w:eastAsia="Times New Roman" w:hAnsi="Times New Roman" w:cs="Times New Roman"/>
          <w:sz w:val="28"/>
          <w:szCs w:val="28"/>
          <w:lang w:eastAsia="ru-RU"/>
        </w:rPr>
        <w:t>7177,1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тыс. 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рублей; в том числе объем безвозмездных поступлений в сумме-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5324,6</w:t>
      </w:r>
      <w:r w:rsidR="00FC55C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тыс. руб., из них объем межбюджетных трансфертов, получаемых из других бюджетов бюджетной системы Российс</w:t>
      </w:r>
      <w:r w:rsidR="005B4C1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кой Федерации в сумме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5324,6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тыс. руб.,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 сумме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1190,0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тыс. рублей;</w:t>
      </w:r>
    </w:p>
    <w:p w:rsidR="000178ED" w:rsidRPr="000178ED" w:rsidRDefault="000178ED" w:rsidP="000178ED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1.2.  общий объем расходов бюджета в сумме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7177,1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тыс. рублей;</w:t>
      </w:r>
    </w:p>
    <w:p w:rsidR="000178ED" w:rsidRPr="000178ED" w:rsidRDefault="000178ED" w:rsidP="000178ED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1.3.  дефицит бюджета в сумме 0,0 тыс. рублей.</w:t>
      </w:r>
    </w:p>
    <w:p w:rsidR="000178ED" w:rsidRPr="000178ED" w:rsidRDefault="000178ED" w:rsidP="000178ED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2. Утвердить основные характеристики бюджета на плановый период</w:t>
      </w:r>
      <w:r w:rsidRPr="000178ED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202</w:t>
      </w:r>
      <w:r w:rsidR="000C477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 202</w:t>
      </w:r>
      <w:r w:rsidR="000C477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годов:</w:t>
      </w:r>
    </w:p>
    <w:p w:rsidR="000178ED" w:rsidRPr="000178ED" w:rsidRDefault="000178ED" w:rsidP="000178ED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2.1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прогнозируемый общий объем доходов бюджета на 202</w:t>
      </w:r>
      <w:r w:rsidR="000C47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в сумме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3723,8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рублей; в том числе объем безвозмездных поступлений в сумме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1831,3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тыс. руб., из них объем межбюджетных трансфертов, получаемых из других бюджетов бюджетной системы Российской Федерации в сумме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111,2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тыс. руб.,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111,2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тыс. рублей, и на 202</w:t>
      </w:r>
      <w:r w:rsidR="000C477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год в сумме-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3876,5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1953,2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тыс. рублей, из них объем межбюджетных трансфертов, получаемых из других бюджетов бюджетной системы Российской Федерации в сумме  </w:t>
      </w:r>
      <w:r w:rsidR="0000536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115,6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тыс. рублей,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115,6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тыс. рублей; </w:t>
      </w:r>
    </w:p>
    <w:p w:rsidR="000178ED" w:rsidRPr="000178ED" w:rsidRDefault="000178ED" w:rsidP="000178ED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2.2.  общий объем расходов бюджета на 202</w:t>
      </w:r>
      <w:r w:rsidR="000C477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 в сумме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3723,8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тыс. руб. в </w:t>
      </w:r>
      <w:proofErr w:type="spellStart"/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т.ч</w:t>
      </w:r>
      <w:proofErr w:type="spellEnd"/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условно утвержденные расходы в сумме –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90,32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тыс. руб.; и на 202</w:t>
      </w:r>
      <w:r w:rsidR="001554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 в сумме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3876,5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тыс. руб. в </w:t>
      </w:r>
      <w:proofErr w:type="spellStart"/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т.ч</w:t>
      </w:r>
      <w:proofErr w:type="spellEnd"/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условно утвержденные расходы в сумме –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188,05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тыс. рублей;    </w:t>
      </w:r>
    </w:p>
    <w:p w:rsidR="000178ED" w:rsidRPr="000178ED" w:rsidRDefault="000178ED" w:rsidP="000178ED">
      <w:pPr>
        <w:shd w:val="clear" w:color="auto" w:fill="FFFFFF"/>
        <w:spacing w:after="0" w:line="322" w:lineRule="exact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   2.3.  дефицит (профицит) бюджета  на 202</w:t>
      </w:r>
      <w:r w:rsidR="001554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 в сумме 0,0 тыс. рублей и на 202</w:t>
      </w:r>
      <w:r w:rsidR="001554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 в сумме 0,0 тыс. рублей.</w:t>
      </w:r>
    </w:p>
    <w:p w:rsidR="000178ED" w:rsidRPr="000178ED" w:rsidRDefault="000178ED" w:rsidP="000178ED">
      <w:pPr>
        <w:shd w:val="clear" w:color="auto" w:fill="FFFFFF"/>
        <w:spacing w:after="0" w:line="322" w:lineRule="exact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.Установить перечень главных администраторов доходов бюджета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на 20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и плановый период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решению, в том  числе:</w:t>
      </w:r>
    </w:p>
    <w:p w:rsidR="000178ED" w:rsidRPr="000178ED" w:rsidRDefault="000178ED" w:rsidP="000178ED">
      <w:pPr>
        <w:shd w:val="clear" w:color="auto" w:fill="FFFFFF"/>
        <w:spacing w:after="0" w:line="322" w:lineRule="exact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3.1 перечень главных администраторов доходов бюджета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области, за исключением безвозмездных поступлений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1);</w:t>
      </w:r>
    </w:p>
    <w:p w:rsidR="000178ED" w:rsidRPr="000178ED" w:rsidRDefault="000178ED" w:rsidP="000178ED">
      <w:pPr>
        <w:shd w:val="clear" w:color="auto" w:fill="FFFFFF"/>
        <w:spacing w:after="0" w:line="322" w:lineRule="exact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3.2 перечень главных администраторов  безвозмездных поступлений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  (таблица 2).</w:t>
      </w:r>
    </w:p>
    <w:p w:rsidR="000178ED" w:rsidRPr="000178ED" w:rsidRDefault="000178ED" w:rsidP="000178ED">
      <w:pPr>
        <w:shd w:val="clear" w:color="auto" w:fill="FFFFFF"/>
        <w:spacing w:after="0" w:line="322" w:lineRule="exact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4.Установить перечень главных администраторов источников финансирования дефицита бюджета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2 таблица 1 к настоящему решению.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178E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доходы бюджета 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в плановом периоде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формируются за счет доходов предусмотренных законодательством Российской Федерации о налогах и сборах, в том числе от налогов, предусмотренных специальными налоговыми режимами, местных налогов, пеней и штрафов по ним, неналоговых доходов, а также за счет безвозмездных поступлений, с учетом единых нормативов отчислений в  местный бюджет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налогов и сборов, предусмотренных законодательством Новосибирской области согласно приложения 3 к настоящему решению.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6.Утвердить нормативы распределения доходов между бюджетами бюджетной системы Российской Федерации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4 к настоящему Решению. 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Установить, что в 202</w:t>
      </w:r>
      <w:r w:rsidR="001554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годах: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7.1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и оплата муниципальными казенными учреждениями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области, органами местного самоуправления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договоров, исполнение которых 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за счет средств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поселения,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обязательств;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7.2 Казённые учреждения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сельсовета Тогучинского района Новосибирской области, органы муниципальной власти </w:t>
      </w:r>
      <w:r w:rsidR="0000536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сельсовета Тогучинского района Новосибирской области при заключении договоров (муниципальных контрактов) на поставку товаров</w:t>
      </w:r>
      <w:r w:rsidR="005B4C1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(работ, услуг) вправе предусматривать авансовые платежи: 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в размере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курсах повышения квалификации,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договорам обязательного страхования гражданской ответственности владельцев транспортных средств, а также по договорам, подлежащим оплате за счет средств, полученных от иной приносящей доход деятельности;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размере 20 процентов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в размере 100 процентов суммы договора (контракта) - по распоряжению администрации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района. Новосибирской области;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в размере 90 процентов суммы договора (контракта) по договорам (контрактам) об осуществлении технологического присоединения к электрическим сетям.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8.Установить в пределах общего объема расходов, установленного пунктом 1 настоящего Решения, распределение бюджетных ассигнований: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8.1 по разделам, подразделам, целевым статьям, группам и подгруппам видов расходов: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 202</w:t>
      </w:r>
      <w:r w:rsidR="0015549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 согласно приложения 5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0178ED" w:rsidRDefault="000178ED" w:rsidP="000178ED">
      <w:pPr>
        <w:shd w:val="clear" w:color="auto" w:fill="FFFFFF"/>
        <w:spacing w:after="0" w:line="317" w:lineRule="exact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к настоящему решению;</w:t>
      </w:r>
    </w:p>
    <w:p w:rsidR="000509C2" w:rsidRPr="000178ED" w:rsidRDefault="000509C2" w:rsidP="000178ED">
      <w:pPr>
        <w:shd w:val="clear" w:color="auto" w:fill="FFFFFF"/>
        <w:spacing w:after="0" w:line="317" w:lineRule="exact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бюджета: 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приложения 6 к настоящему решению;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="005B4C14"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 настоящему решению;</w:t>
      </w:r>
    </w:p>
    <w:p w:rsidR="000509C2" w:rsidRDefault="000509C2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 Утвердить ведомственную структуру расходов бюджета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района: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7 к настоящему решению;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left="10" w:right="10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 настоящему решению.</w:t>
      </w:r>
    </w:p>
    <w:p w:rsidR="00505E92" w:rsidRDefault="00505E92" w:rsidP="000178ED">
      <w:pPr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Установить источники финансирования дефицита бюджета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района:</w:t>
      </w:r>
    </w:p>
    <w:p w:rsidR="000178ED" w:rsidRPr="000178ED" w:rsidRDefault="000178ED" w:rsidP="000178ED">
      <w:pPr>
        <w:spacing w:after="0" w:line="240" w:lineRule="auto"/>
        <w:ind w:firstLine="5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9.1 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согласно таблице 1 приложения 8 к настоящему Решению;</w:t>
      </w:r>
    </w:p>
    <w:p w:rsidR="000178ED" w:rsidRPr="000178ED" w:rsidRDefault="000178ED" w:rsidP="000178ED">
      <w:pPr>
        <w:spacing w:after="0" w:line="240" w:lineRule="auto"/>
        <w:ind w:firstLine="5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9.2 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таблице 2 приложения  8 к настоящему Решению.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10. Установить верхний предел муниципального внутреннего  долга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на 1 января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в сумме 0,0 тыс. рублей, на 1 января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в сумме 0,0 тыс. рублей и на 1 января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0,0</w:t>
      </w:r>
      <w:r w:rsidRPr="000178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гарантиям  в сумме 0,0 тыс. рублей.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11. Установить предельный объем муниципального долга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 тыс. рублей,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 тыс. рублей и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 тыс. рублей.</w:t>
      </w:r>
    </w:p>
    <w:p w:rsidR="000178ED" w:rsidRPr="000178ED" w:rsidRDefault="000178ED" w:rsidP="000178ED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12. Утвердить Программу муниципальных гарантий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в валюте Российской Федерации: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12.1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таблице 1 приложения 9 к настоящему Решению;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12.2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таблице 2 приложения 9 к настоящему Решению.</w:t>
      </w:r>
    </w:p>
    <w:p w:rsidR="000178ED" w:rsidRPr="000178ED" w:rsidRDefault="000178ED" w:rsidP="00017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13. Утвердить программу муниципальных внутренних заимствований </w:t>
      </w:r>
      <w:r w:rsidR="000053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из бюджета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района:</w:t>
      </w:r>
    </w:p>
    <w:p w:rsidR="000178ED" w:rsidRPr="000178ED" w:rsidRDefault="000178ED" w:rsidP="000178ED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13.1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таблице 1 приложения 10  к настоящему Решению; 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2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13.2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гг согласно таблице 2 приложения 10 к настоящему Решению.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2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2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14. Установить общий объем бюджетных ассигнований, направленных на исполнение публичных нормативных обязательств,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1">
        <w:rPr>
          <w:rFonts w:ascii="Times New Roman" w:eastAsia="Times New Roman" w:hAnsi="Times New Roman" w:cs="Times New Roman"/>
          <w:sz w:val="28"/>
          <w:szCs w:val="28"/>
          <w:lang w:eastAsia="ru-RU"/>
        </w:rPr>
        <w:t>255,9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 тыс. рублей и на 202</w:t>
      </w:r>
      <w:r w:rsidR="00155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 тыс. рублей: согласно приложения 11</w:t>
      </w:r>
      <w:r w:rsidR="00A75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ind w:firstLine="52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15. Установить, что средства, поступающие во временное распоряжение администрации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области, учитываются на лицевых счетах, открытых им в</w:t>
      </w:r>
      <w:r w:rsidRPr="00017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 осуществляющим кассовое обслуживание исполнения бюджета района в порядке, установленном администрацией Тогучинского района Новосибирской области.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16. Утвердить объем иных межбюджетных трансфертов, предоставляемых из местного бюджета в бюджет района: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16.1 на 202</w:t>
      </w:r>
      <w:r w:rsidR="003250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29,09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16.2 на 202</w:t>
      </w:r>
      <w:r w:rsidR="003250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15,69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рублей и на 202</w:t>
      </w:r>
      <w:r w:rsidR="003250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05366">
        <w:rPr>
          <w:rFonts w:ascii="Times New Roman" w:eastAsia="Times New Roman" w:hAnsi="Times New Roman" w:cs="Times New Roman"/>
          <w:sz w:val="28"/>
          <w:szCs w:val="28"/>
          <w:lang w:eastAsia="ru-RU"/>
        </w:rPr>
        <w:t>15,69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17. Утвердить цели предоставления и распределения иных межбюджетных трансфертов: 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0178ED" w:rsidRPr="000178ED" w:rsidRDefault="000178ED" w:rsidP="000178ED">
      <w:pPr>
        <w:suppressAutoHyphens/>
        <w:autoSpaceDE w:val="0"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17.1 на осуществление полномочий контрольно-счетного органа поселения по осуществлению внутреннего муниципального финансового контроля на 202</w:t>
      </w:r>
      <w:r w:rsidR="003250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250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 :</w:t>
      </w:r>
      <w:proofErr w:type="gramEnd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приложения 12 таблице 1.</w:t>
      </w:r>
      <w:r w:rsidR="003250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Решению;</w:t>
      </w:r>
    </w:p>
    <w:p w:rsidR="000178ED" w:rsidRPr="000178ED" w:rsidRDefault="000178ED" w:rsidP="000178ED">
      <w:pPr>
        <w:suppressAutoHyphens/>
        <w:autoSpaceDE w:val="0"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17.2 на осуществление полномочий Ревизионной комиссии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согласно приложения 12 таблице 2, к настоящему Решению.         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18. Утвердить общий объем бюджетных ассигнований муниципального дорожного фонда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</w:t>
      </w:r>
      <w:bookmarkStart w:id="0" w:name="_GoBack"/>
      <w:bookmarkEnd w:id="0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Тогучинского района на 202</w:t>
      </w:r>
      <w:r w:rsidR="000929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533,5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0929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564,3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на 202</w:t>
      </w:r>
      <w:r w:rsidR="000929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585,6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17" w:lineRule="exact"/>
        <w:ind w:right="1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Установить условно утвержденные расходы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на 202</w:t>
      </w:r>
      <w:r w:rsidR="004A2A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сумме-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90,32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на 202</w:t>
      </w:r>
      <w:r w:rsidR="004A2A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сумме-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188,05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20.Установить, что в 202</w:t>
      </w:r>
      <w:r w:rsidR="004A2A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4A2A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за счет средств бюджета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оказываются муниципальные услуги (выполняются работы) в соответствии с перечнем и объемом муниципальных услуг (работ) и нормативами финансовых затрат (стоимостью) муниципальных услуг (работ), утвержденными администрацией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</w:t>
      </w:r>
      <w:r w:rsidR="00A42B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района.</w:t>
      </w:r>
    </w:p>
    <w:p w:rsidR="000178ED" w:rsidRPr="000178ED" w:rsidRDefault="00C11323" w:rsidP="00C11323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178ED"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21. Установить, что при отсутствии: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 Закона Новосибирской области и (или) нормативного правового акта Правительства Новосибирской области, иных органов исполнительной власти Новосибирской области, администрацией Тогучинского района устанавливающего распределение ассигнований для </w:t>
      </w:r>
      <w:r w:rsidR="003C66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Вассинского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района, доведение лимитов бюджетных обязательств по таким расходам местного бюджета до получателей средств местного бюджета осуществляется администрацией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после принятия соответствующего закона и (или) нормативно-правового акта Новосибирской области, иных органов исполнительной власти Новосибирской области;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21.2 Решения и (или) иного нормативного правового акта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района, доведение лимитов бюджетных обязательств по таким расходам местного бюджета до получателей средств местного бюджета осуществляется администрацией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после принятия соответствующего Решения и (или) иного нормативно правового акта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района;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21.3 Нормативного правового акта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района, регламентирующего порядок исполнения расходного обязательства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района, санкционирование оплаты денежных обязательств по нему осуществляется администрацией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после принятия соответствующего нормативно правового акта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района.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22. Установить, что средства местного бюджета, предусмотренные на условиях </w:t>
      </w:r>
      <w:proofErr w:type="spellStart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расходов, осуществляемых за счет средств областного бюджета или районного бюджета, расходуются в соответствии с установленными нормативами </w:t>
      </w:r>
      <w:proofErr w:type="spellStart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расходов.</w:t>
      </w:r>
    </w:p>
    <w:p w:rsidR="000178ED" w:rsidRPr="000178ED" w:rsidRDefault="000178ED" w:rsidP="000178ED">
      <w:pPr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Фактический объем указанных расходов средств местного бюджета определяется главным распорядителем средств местного бюджета в пределах бюджетных ассигнований, утвержденных настоящим решением, исходя из фактически поступившего объема средств областного бюджета или районного на соответствующие цели, если иное не предусмотрено, нормативными правовыми актами Правительства Новосибирской области, а также соглашениями, заключенными администрацией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с администрацией Тогучинского района</w:t>
      </w:r>
    </w:p>
    <w:p w:rsidR="000178ED" w:rsidRPr="000178ED" w:rsidRDefault="000178ED" w:rsidP="000178ED">
      <w:pPr>
        <w:shd w:val="clear" w:color="auto" w:fill="FFFFFF"/>
        <w:spacing w:after="0" w:line="317" w:lineRule="exact"/>
        <w:ind w:right="1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23. Установить, что не использованные по состоянию на 1 января 2020 года остатки целевых средств, поступившие из областного бюджета и бюджета района в 2019 году, подлежат возврату в доход выше указанных бюджетов в соответствии с Порядком взыскания неиспользованных остатков межбюджетных трансфертов, полученных в форме субвенций и иных межбюджетных трансфертов, имеющих целевое назначение, утвержденным приказом Министерства финансов Российской Федерации от 11.06.2009 года №51н.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0178ED" w:rsidRPr="000178ED" w:rsidRDefault="000178ED" w:rsidP="000178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</w:t>
      </w:r>
      <w:r w:rsidRPr="000178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администрация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вправе в случае изменения в</w:t>
      </w:r>
      <w:r w:rsidR="003C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020 году перечня и (или)полномочий главных администраторов доходов бюджета или главных администраторов источников финансирования дефицита бюджета при определении принципов назначения, структуры кодов присвоении кодов классификации доходов бюджета и источников финансирования дефицита бюджета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 в настоящее решение.</w:t>
      </w:r>
    </w:p>
    <w:p w:rsidR="000178ED" w:rsidRPr="000178ED" w:rsidRDefault="000178ED" w:rsidP="000178ED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25. Установить в соответствии с пунктом 8 статьи 217 Бюджетного кодекса Российской Федерации следующие основания для внесения в 2020 году изменений в показатели сводной бюджетной росписи местного бюджета связанные с особенностями исполнения местного бюджета и (или) перераспределения бюджетных ассигнований между главными распорядителями и получателями бюджетных средств местного бюджета: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учреждения;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изменение бюджетной классификации расходов бюджетов Российской Федерации без изменения целевого направления расходования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0178ED" w:rsidRPr="000178ED" w:rsidRDefault="000178ED" w:rsidP="000178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</w:t>
      </w:r>
      <w:r w:rsidRPr="00017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0178ED" w:rsidRPr="000178ED" w:rsidRDefault="000178ED" w:rsidP="000178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администрацией Тогучинского района,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0178ED" w:rsidRPr="000178ED" w:rsidRDefault="000178ED" w:rsidP="000178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увеличение бюджетных ассигнований за счет остатков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0178ED" w:rsidRPr="000178ED" w:rsidRDefault="000178ED" w:rsidP="000178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Новосибирской области, в бюджет Тогучинского района в результате нарушения исполнения обязательств, предусмотренных соглашениями о предоставлении субсидий и</w:t>
      </w:r>
      <w:r w:rsidRPr="000178E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трансфертов.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26.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 администрация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администрацией </w:t>
      </w:r>
      <w:r w:rsidR="004B02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следующими способами: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предоставление отступного;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обмен требований на доли в уставном капитале должника;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предоставление акций, конвертируемых в акции облигаций или иных ценных бумаг;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новация обязательств;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прощение долга;</w:t>
      </w:r>
    </w:p>
    <w:p w:rsidR="000178ED" w:rsidRPr="000178ED" w:rsidRDefault="000178ED" w:rsidP="0001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6)иными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0178ED" w:rsidRP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>27. Настоящее Решение вступает в силу с 1 января 202</w:t>
      </w:r>
      <w:r w:rsidR="004A2A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78ED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4C14" w:rsidRDefault="005B4C14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C14" w:rsidRPr="000178ED" w:rsidRDefault="005B4C14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68E" w:rsidRPr="005B4C14" w:rsidRDefault="000178ED" w:rsidP="003C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  <w:r w:rsidR="004B029D"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78ED" w:rsidRPr="005B4C14" w:rsidRDefault="000178ED" w:rsidP="003C6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Тогучинского района</w:t>
      </w:r>
    </w:p>
    <w:p w:rsidR="000178ED" w:rsidRPr="005B4C14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5B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3C668E" w:rsidRPr="005B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5B4C14" w:rsidRPr="005B4C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Т. А. </w:t>
      </w:r>
      <w:proofErr w:type="spellStart"/>
      <w:r w:rsidR="005B4C14" w:rsidRPr="005B4C14">
        <w:rPr>
          <w:rFonts w:ascii="Times New Roman" w:eastAsia="Times New Roman" w:hAnsi="Times New Roman" w:cs="Times New Roman"/>
          <w:sz w:val="28"/>
          <w:szCs w:val="24"/>
          <w:lang w:eastAsia="ru-RU"/>
        </w:rPr>
        <w:t>Доагэ</w:t>
      </w:r>
      <w:proofErr w:type="spellEnd"/>
      <w:r w:rsidR="003C668E" w:rsidRPr="005B4C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0178ED" w:rsidRPr="005B4C14" w:rsidRDefault="000178ED" w:rsidP="00017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C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178ED" w:rsidRPr="005B4C14" w:rsidRDefault="000178ED" w:rsidP="0001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8ED" w:rsidRPr="005B4C14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B029D"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Борцовского</w:t>
      </w: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B4C14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0178ED" w:rsidRPr="005B4C14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</w:t>
      </w:r>
      <w:r w:rsidR="003C668E"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                 </w:t>
      </w:r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О. А. </w:t>
      </w:r>
      <w:proofErr w:type="spellStart"/>
      <w:r w:rsid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Липская</w:t>
      </w:r>
      <w:proofErr w:type="spellEnd"/>
      <w:r w:rsidR="003C668E" w:rsidRPr="005B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0178ED" w:rsidRPr="000178ED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hd w:val="clear" w:color="auto" w:fill="FFFFFF"/>
        <w:spacing w:after="0"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ED" w:rsidRPr="000178ED" w:rsidRDefault="000178ED" w:rsidP="0001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83" w:rsidRDefault="00351D83"/>
    <w:p w:rsidR="00900929" w:rsidRDefault="00900929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p w:rsidR="003D466A" w:rsidRDefault="003D466A"/>
    <w:sectPr w:rsidR="003D4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ED"/>
    <w:rsid w:val="00005366"/>
    <w:rsid w:val="000178ED"/>
    <w:rsid w:val="000509C2"/>
    <w:rsid w:val="00092965"/>
    <w:rsid w:val="000C4778"/>
    <w:rsid w:val="00155495"/>
    <w:rsid w:val="002272D4"/>
    <w:rsid w:val="00325034"/>
    <w:rsid w:val="00351D83"/>
    <w:rsid w:val="003C668E"/>
    <w:rsid w:val="003D466A"/>
    <w:rsid w:val="004A138D"/>
    <w:rsid w:val="004A2A60"/>
    <w:rsid w:val="004B029D"/>
    <w:rsid w:val="00505E92"/>
    <w:rsid w:val="00522B25"/>
    <w:rsid w:val="00582CDF"/>
    <w:rsid w:val="005A2D6A"/>
    <w:rsid w:val="005B4C14"/>
    <w:rsid w:val="00622B1E"/>
    <w:rsid w:val="007D612D"/>
    <w:rsid w:val="00900929"/>
    <w:rsid w:val="00A42B79"/>
    <w:rsid w:val="00A7582E"/>
    <w:rsid w:val="00C0082C"/>
    <w:rsid w:val="00C11323"/>
    <w:rsid w:val="00CB0F62"/>
    <w:rsid w:val="00D161A5"/>
    <w:rsid w:val="00DC0BF5"/>
    <w:rsid w:val="00EF379B"/>
    <w:rsid w:val="00F51A34"/>
    <w:rsid w:val="00F97791"/>
    <w:rsid w:val="00FC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1E94E-A04B-4475-9106-DFFA9904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SSitnikova</dc:creator>
  <cp:lastModifiedBy>Сергей Пикунов</cp:lastModifiedBy>
  <cp:revision>32</cp:revision>
  <dcterms:created xsi:type="dcterms:W3CDTF">2020-11-11T08:34:00Z</dcterms:created>
  <dcterms:modified xsi:type="dcterms:W3CDTF">2020-12-27T10:14:00Z</dcterms:modified>
</cp:coreProperties>
</file>